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A7A70" w14:textId="54AAAF3F" w:rsidR="00505983" w:rsidRPr="00505983" w:rsidRDefault="00505983" w:rsidP="00505983">
      <w:pPr>
        <w:jc w:val="center"/>
        <w:rPr>
          <w:b/>
          <w:bCs/>
          <w:i/>
          <w:iCs/>
          <w:sz w:val="72"/>
          <w:szCs w:val="72"/>
        </w:rPr>
      </w:pPr>
      <w:r w:rsidRPr="00505983">
        <w:rPr>
          <w:b/>
          <w:bCs/>
          <w:i/>
          <w:iCs/>
          <w:sz w:val="72"/>
          <w:szCs w:val="72"/>
        </w:rPr>
        <w:t>St Margaret’s School, Toppesfield</w:t>
      </w:r>
    </w:p>
    <w:p w14:paraId="12DD6168" w14:textId="55F813FF" w:rsidR="00505983" w:rsidRPr="00505983" w:rsidRDefault="00505983" w:rsidP="00505983">
      <w:pPr>
        <w:jc w:val="center"/>
        <w:rPr>
          <w:b/>
          <w:bCs/>
          <w:sz w:val="96"/>
          <w:szCs w:val="96"/>
        </w:rPr>
      </w:pPr>
      <w:r w:rsidRPr="00505983">
        <w:rPr>
          <w:b/>
          <w:bCs/>
          <w:sz w:val="96"/>
          <w:szCs w:val="96"/>
        </w:rPr>
        <w:t>Friends of St Margaret’s (FOSM)</w:t>
      </w:r>
    </w:p>
    <w:p w14:paraId="5F21BA1B" w14:textId="0AE8C5A3" w:rsidR="00505983" w:rsidRPr="00505983" w:rsidRDefault="00505983" w:rsidP="00505983">
      <w:pPr>
        <w:jc w:val="center"/>
        <w:rPr>
          <w:b/>
          <w:bCs/>
          <w:sz w:val="96"/>
          <w:szCs w:val="96"/>
          <w:u w:val="single"/>
        </w:rPr>
      </w:pPr>
      <w:r w:rsidRPr="00505983">
        <w:rPr>
          <w:b/>
          <w:bCs/>
          <w:sz w:val="96"/>
          <w:szCs w:val="96"/>
          <w:u w:val="single"/>
        </w:rPr>
        <w:t>Constitution</w:t>
      </w:r>
    </w:p>
    <w:p w14:paraId="496A4393" w14:textId="77777777" w:rsidR="00505983" w:rsidRPr="00505983" w:rsidRDefault="00505983" w:rsidP="00505983">
      <w:pPr>
        <w:rPr>
          <w:u w:val="single"/>
        </w:rPr>
      </w:pPr>
    </w:p>
    <w:p w14:paraId="3B0D1D2D" w14:textId="77777777" w:rsidR="00505983" w:rsidRDefault="00505983" w:rsidP="00505983"/>
    <w:p w14:paraId="3FA0E704" w14:textId="77777777" w:rsidR="00505983" w:rsidRDefault="00505983" w:rsidP="00505983"/>
    <w:p w14:paraId="0571C5FE" w14:textId="77777777" w:rsidR="00505983" w:rsidRDefault="00505983" w:rsidP="00505983"/>
    <w:p w14:paraId="4648504D" w14:textId="77777777" w:rsidR="00505983" w:rsidRDefault="00505983" w:rsidP="00505983"/>
    <w:p w14:paraId="5220D4CA" w14:textId="77777777" w:rsidR="00505983" w:rsidRDefault="00505983" w:rsidP="00505983"/>
    <w:p w14:paraId="4322E4B5" w14:textId="77777777" w:rsidR="00505983" w:rsidRDefault="00505983" w:rsidP="00505983"/>
    <w:p w14:paraId="7E8B788A" w14:textId="77777777" w:rsidR="00505983" w:rsidRDefault="00505983" w:rsidP="00505983"/>
    <w:p w14:paraId="50E16763" w14:textId="77777777" w:rsidR="00505983" w:rsidRDefault="00505983" w:rsidP="00505983"/>
    <w:p w14:paraId="52338E47" w14:textId="77777777" w:rsidR="00505983" w:rsidRDefault="00505983" w:rsidP="00505983"/>
    <w:p w14:paraId="7A330F0A" w14:textId="77777777" w:rsidR="00505983" w:rsidRDefault="00505983" w:rsidP="00505983"/>
    <w:p w14:paraId="6AC29581" w14:textId="77777777" w:rsidR="00505983" w:rsidRDefault="00505983" w:rsidP="00505983"/>
    <w:p w14:paraId="673A2719" w14:textId="77777777" w:rsidR="00505983" w:rsidRDefault="00505983" w:rsidP="00505983"/>
    <w:p w14:paraId="7D26904A" w14:textId="77777777" w:rsidR="00505983" w:rsidRDefault="00505983" w:rsidP="00505983"/>
    <w:p w14:paraId="07B388E8" w14:textId="77777777" w:rsidR="00505983" w:rsidRDefault="00505983" w:rsidP="00505983"/>
    <w:p w14:paraId="2FA101E2" w14:textId="77777777" w:rsidR="00505983" w:rsidRDefault="00505983" w:rsidP="00505983">
      <w:r w:rsidRPr="00505983">
        <w:rPr>
          <w:b/>
          <w:bCs/>
        </w:rPr>
        <w:lastRenderedPageBreak/>
        <w:t xml:space="preserve">What is a </w:t>
      </w:r>
      <w:proofErr w:type="gramStart"/>
      <w:r w:rsidRPr="00505983">
        <w:rPr>
          <w:b/>
          <w:bCs/>
        </w:rPr>
        <w:t>Constitution</w:t>
      </w:r>
      <w:proofErr w:type="gramEnd"/>
      <w:r w:rsidRPr="00505983">
        <w:rPr>
          <w:b/>
          <w:bCs/>
        </w:rPr>
        <w:t xml:space="preserve"> and why is it important to have one?</w:t>
      </w:r>
      <w:r w:rsidRPr="00505983">
        <w:t xml:space="preserve"> </w:t>
      </w:r>
    </w:p>
    <w:p w14:paraId="56A82551" w14:textId="77777777" w:rsidR="00505983" w:rsidRDefault="00505983" w:rsidP="00505983">
      <w:pPr>
        <w:pStyle w:val="ListParagraph"/>
        <w:numPr>
          <w:ilvl w:val="0"/>
          <w:numId w:val="1"/>
        </w:numPr>
      </w:pPr>
      <w:r w:rsidRPr="00505983">
        <w:t xml:space="preserve">A constitution is a guide and set of rules. It provides an “instruction manual” for a group of people (also known as a committee) who support the aims and objectives of the Association, to help run it efficiently, openly and fairly </w:t>
      </w:r>
    </w:p>
    <w:p w14:paraId="32C1439A" w14:textId="5B91D477" w:rsidR="00505983" w:rsidRDefault="00505983" w:rsidP="00505983">
      <w:pPr>
        <w:pStyle w:val="ListParagraph"/>
        <w:numPr>
          <w:ilvl w:val="0"/>
          <w:numId w:val="1"/>
        </w:numPr>
      </w:pPr>
      <w:r w:rsidRPr="00505983">
        <w:t xml:space="preserve">People outside the school, and especially potential funders, want to see </w:t>
      </w:r>
      <w:r>
        <w:t>that the</w:t>
      </w:r>
      <w:r>
        <w:t xml:space="preserve"> </w:t>
      </w:r>
      <w:r>
        <w:t>Association operates in a democratic and accountable way. This involves having</w:t>
      </w:r>
      <w:r>
        <w:t xml:space="preserve"> </w:t>
      </w:r>
      <w:r>
        <w:t>clear and transparent procedures and systems by which decisions are made,</w:t>
      </w:r>
      <w:r>
        <w:t xml:space="preserve"> </w:t>
      </w:r>
      <w:r>
        <w:t>recorded and acted upon</w:t>
      </w:r>
    </w:p>
    <w:p w14:paraId="1930A79A" w14:textId="57EED587" w:rsidR="00505983" w:rsidRDefault="00505983" w:rsidP="00505983">
      <w:pPr>
        <w:pStyle w:val="ListParagraph"/>
        <w:numPr>
          <w:ilvl w:val="0"/>
          <w:numId w:val="1"/>
        </w:numPr>
      </w:pPr>
      <w:r>
        <w:t>Having a clear guide and set of rules helps to ensure that both members of the</w:t>
      </w:r>
      <w:r>
        <w:t xml:space="preserve"> </w:t>
      </w:r>
      <w:r>
        <w:t>committee and anyone else involved with the Association have a clear</w:t>
      </w:r>
      <w:r>
        <w:t xml:space="preserve"> </w:t>
      </w:r>
      <w:r>
        <w:t>understanding of what jobs are needed be done and everyone’s responsibilities in</w:t>
      </w:r>
      <w:r>
        <w:t xml:space="preserve"> </w:t>
      </w:r>
      <w:r>
        <w:t>carrying these out</w:t>
      </w:r>
    </w:p>
    <w:p w14:paraId="145AB16F" w14:textId="3C361D66" w:rsidR="00505983" w:rsidRDefault="00505983" w:rsidP="00505983">
      <w:pPr>
        <w:pStyle w:val="ListParagraph"/>
        <w:numPr>
          <w:ilvl w:val="0"/>
          <w:numId w:val="1"/>
        </w:numPr>
      </w:pPr>
      <w:r>
        <w:t>A guide also serves as a point of reference to help resolve any problems,</w:t>
      </w:r>
      <w:r>
        <w:t xml:space="preserve"> </w:t>
      </w:r>
      <w:r>
        <w:t>questions or misunderstandings that should arise.</w:t>
      </w:r>
    </w:p>
    <w:p w14:paraId="76559C34" w14:textId="77777777" w:rsidR="00505983" w:rsidRPr="00505983" w:rsidRDefault="00505983" w:rsidP="00505983">
      <w:pPr>
        <w:rPr>
          <w:b/>
          <w:bCs/>
        </w:rPr>
      </w:pPr>
      <w:r w:rsidRPr="00505983">
        <w:rPr>
          <w:b/>
          <w:bCs/>
        </w:rPr>
        <w:t>The name of the Association:</w:t>
      </w:r>
    </w:p>
    <w:p w14:paraId="0801529B" w14:textId="7F6495D5" w:rsidR="00505983" w:rsidRDefault="00505983" w:rsidP="00505983">
      <w:r>
        <w:t>The registered name that will be used is ‘The Friends of St Margaret’s C of E Primary School’,</w:t>
      </w:r>
      <w:r>
        <w:t xml:space="preserve"> </w:t>
      </w:r>
      <w:r>
        <w:t>abbreviated to The Friends of St Margaret’s (FOSM) for everyday use.</w:t>
      </w:r>
    </w:p>
    <w:p w14:paraId="35CABF81" w14:textId="77777777" w:rsidR="00505983" w:rsidRPr="00505983" w:rsidRDefault="00505983" w:rsidP="00505983">
      <w:pPr>
        <w:rPr>
          <w:b/>
          <w:bCs/>
        </w:rPr>
      </w:pPr>
      <w:r w:rsidRPr="00505983">
        <w:rPr>
          <w:b/>
          <w:bCs/>
        </w:rPr>
        <w:t>Membership</w:t>
      </w:r>
    </w:p>
    <w:p w14:paraId="25F9D96E" w14:textId="184DB903" w:rsidR="00505983" w:rsidRDefault="00505983" w:rsidP="00505983">
      <w:r>
        <w:t>Membership is open to Parents/Guardians, Teachers, Governors and members of St</w:t>
      </w:r>
      <w:r>
        <w:t xml:space="preserve"> </w:t>
      </w:r>
      <w:r>
        <w:t>Margaret’s C of E Primary School.</w:t>
      </w:r>
    </w:p>
    <w:p w14:paraId="7D171F68" w14:textId="77777777" w:rsidR="00505983" w:rsidRPr="00505983" w:rsidRDefault="00505983" w:rsidP="00505983">
      <w:pPr>
        <w:rPr>
          <w:b/>
          <w:bCs/>
        </w:rPr>
      </w:pPr>
      <w:r w:rsidRPr="00505983">
        <w:rPr>
          <w:b/>
          <w:bCs/>
        </w:rPr>
        <w:t>Management</w:t>
      </w:r>
    </w:p>
    <w:p w14:paraId="7B1CDFCC" w14:textId="77777777" w:rsidR="00505983" w:rsidRDefault="00505983" w:rsidP="00505983">
      <w:r>
        <w:t xml:space="preserve">1. </w:t>
      </w:r>
      <w:r w:rsidRPr="00505983">
        <w:rPr>
          <w:u w:val="single"/>
        </w:rPr>
        <w:t>Committee</w:t>
      </w:r>
    </w:p>
    <w:p w14:paraId="1DC2A19A" w14:textId="3B3BC190" w:rsidR="00505983" w:rsidRDefault="00505983" w:rsidP="00505983">
      <w:pPr>
        <w:ind w:left="720"/>
      </w:pPr>
      <w:r>
        <w:t xml:space="preserve">• To consist of a minimum of </w:t>
      </w:r>
      <w:r>
        <w:t>5</w:t>
      </w:r>
      <w:r>
        <w:t xml:space="preserve"> members</w:t>
      </w:r>
    </w:p>
    <w:p w14:paraId="4EBE5A99" w14:textId="77777777" w:rsidR="00505983" w:rsidRDefault="00505983" w:rsidP="00505983">
      <w:pPr>
        <w:ind w:left="720"/>
      </w:pPr>
      <w:r>
        <w:t>• To be proposed at the Annual General Meeting (AGM)</w:t>
      </w:r>
    </w:p>
    <w:p w14:paraId="77A68E9F" w14:textId="77777777" w:rsidR="00505983" w:rsidRDefault="00505983" w:rsidP="00505983">
      <w:pPr>
        <w:ind w:left="720"/>
      </w:pPr>
      <w:r>
        <w:t>• Quorum to be two officers and three committee members</w:t>
      </w:r>
    </w:p>
    <w:p w14:paraId="4BBA714E" w14:textId="77777777" w:rsidR="00505983" w:rsidRDefault="00505983" w:rsidP="00505983">
      <w:pPr>
        <w:ind w:left="720"/>
      </w:pPr>
      <w:r>
        <w:t>• Committee meeting should be held at least once each term</w:t>
      </w:r>
    </w:p>
    <w:p w14:paraId="4A99ADCE" w14:textId="77777777" w:rsidR="00505983" w:rsidRPr="00505983" w:rsidRDefault="00505983" w:rsidP="00505983">
      <w:pPr>
        <w:rPr>
          <w:u w:val="single"/>
        </w:rPr>
      </w:pPr>
      <w:r>
        <w:t xml:space="preserve">2. </w:t>
      </w:r>
      <w:r w:rsidRPr="00505983">
        <w:rPr>
          <w:u w:val="single"/>
        </w:rPr>
        <w:t xml:space="preserve">Officers to consist </w:t>
      </w:r>
      <w:proofErr w:type="gramStart"/>
      <w:r w:rsidRPr="00505983">
        <w:rPr>
          <w:u w:val="single"/>
        </w:rPr>
        <w:t>of :</w:t>
      </w:r>
      <w:proofErr w:type="gramEnd"/>
    </w:p>
    <w:p w14:paraId="04AD83F8" w14:textId="77777777" w:rsidR="00505983" w:rsidRDefault="00505983" w:rsidP="00505983">
      <w:pPr>
        <w:ind w:left="720"/>
      </w:pPr>
      <w:r>
        <w:t>• Chair</w:t>
      </w:r>
    </w:p>
    <w:p w14:paraId="0FAC6330" w14:textId="77777777" w:rsidR="00505983" w:rsidRDefault="00505983" w:rsidP="00505983">
      <w:pPr>
        <w:ind w:left="720"/>
      </w:pPr>
      <w:r>
        <w:t>• Vice Chair</w:t>
      </w:r>
    </w:p>
    <w:p w14:paraId="6365F4B6" w14:textId="77777777" w:rsidR="00505983" w:rsidRDefault="00505983" w:rsidP="00505983">
      <w:pPr>
        <w:ind w:left="720"/>
      </w:pPr>
      <w:r>
        <w:t>• Secretary</w:t>
      </w:r>
    </w:p>
    <w:p w14:paraId="5969E6DF" w14:textId="77777777" w:rsidR="00505983" w:rsidRDefault="00505983" w:rsidP="00505983">
      <w:pPr>
        <w:ind w:left="720"/>
      </w:pPr>
      <w:r>
        <w:t>• Treasurer</w:t>
      </w:r>
    </w:p>
    <w:p w14:paraId="362E75E0" w14:textId="4113E198" w:rsidR="00505983" w:rsidRDefault="00505983" w:rsidP="00505983">
      <w:r>
        <w:lastRenderedPageBreak/>
        <w:t>To be elected at the AGM. No individual may hold Office of the Chairmen, Secretary or</w:t>
      </w:r>
      <w:r>
        <w:t xml:space="preserve"> </w:t>
      </w:r>
      <w:r>
        <w:t>Treasurer of the Association for more than two years unless there is a lack of members</w:t>
      </w:r>
      <w:r>
        <w:t xml:space="preserve"> </w:t>
      </w:r>
      <w:r>
        <w:t>willing to undertake the role.</w:t>
      </w:r>
    </w:p>
    <w:p w14:paraId="2F6CE6AC" w14:textId="77777777" w:rsidR="00505983" w:rsidRPr="00505983" w:rsidRDefault="00505983" w:rsidP="00505983">
      <w:pPr>
        <w:rPr>
          <w:b/>
          <w:bCs/>
        </w:rPr>
      </w:pPr>
      <w:r w:rsidRPr="00505983">
        <w:rPr>
          <w:b/>
          <w:bCs/>
        </w:rPr>
        <w:t>Annual General Meeting</w:t>
      </w:r>
    </w:p>
    <w:p w14:paraId="6C6D0325" w14:textId="62FE9562" w:rsidR="00505983" w:rsidRDefault="00505983" w:rsidP="00505983">
      <w:r>
        <w:t>The Association AGM will be held during the first half of the autumn term and will be chaired</w:t>
      </w:r>
      <w:r>
        <w:t xml:space="preserve"> </w:t>
      </w:r>
      <w:r>
        <w:t>by the current Committee Chairperson or in his/her absence, the Vice Chairperson.</w:t>
      </w:r>
    </w:p>
    <w:p w14:paraId="2D1EA1BF" w14:textId="77777777" w:rsidR="00505983" w:rsidRPr="00505983" w:rsidRDefault="00505983" w:rsidP="00505983">
      <w:pPr>
        <w:rPr>
          <w:b/>
          <w:bCs/>
        </w:rPr>
      </w:pPr>
      <w:r w:rsidRPr="00505983">
        <w:rPr>
          <w:b/>
          <w:bCs/>
        </w:rPr>
        <w:t>Aims</w:t>
      </w:r>
    </w:p>
    <w:p w14:paraId="3788F848" w14:textId="2818E4C9" w:rsidR="00505983" w:rsidRDefault="00505983" w:rsidP="00505983">
      <w:r>
        <w:t>The principal role of The Friends of St Margaret’s is as a fund-raising body to organise events</w:t>
      </w:r>
      <w:r>
        <w:t xml:space="preserve"> </w:t>
      </w:r>
      <w:r>
        <w:t>and activities to broaden the scope of educational experiences available to all children at the</w:t>
      </w:r>
      <w:r>
        <w:t xml:space="preserve"> </w:t>
      </w:r>
      <w:r>
        <w:t>school.</w:t>
      </w:r>
    </w:p>
    <w:p w14:paraId="1CA9B22F" w14:textId="77777777" w:rsidR="00505983" w:rsidRPr="00505983" w:rsidRDefault="00505983" w:rsidP="00505983">
      <w:pPr>
        <w:rPr>
          <w:b/>
          <w:bCs/>
        </w:rPr>
      </w:pPr>
      <w:r w:rsidRPr="00505983">
        <w:rPr>
          <w:b/>
          <w:bCs/>
        </w:rPr>
        <w:t>Objective</w:t>
      </w:r>
    </w:p>
    <w:p w14:paraId="771D3B69" w14:textId="5C7AF125" w:rsidR="00505983" w:rsidRDefault="00505983" w:rsidP="00505983">
      <w:r>
        <w:t>To promote partnerships between the staff, parents, community and others associated with</w:t>
      </w:r>
      <w:r>
        <w:t xml:space="preserve"> </w:t>
      </w:r>
      <w:r>
        <w:t>the school</w:t>
      </w:r>
      <w:r w:rsidR="00B1490E">
        <w:t>.</w:t>
      </w:r>
    </w:p>
    <w:p w14:paraId="549C2D9E" w14:textId="5E859FCE" w:rsidR="00505983" w:rsidRDefault="00505983" w:rsidP="00505983">
      <w:r>
        <w:t>To engage in activities or providing facilities or equipment which support the school and</w:t>
      </w:r>
      <w:r w:rsidR="00B1490E">
        <w:t xml:space="preserve"> </w:t>
      </w:r>
      <w:r>
        <w:t>advance the education of the pupils attending it.</w:t>
      </w:r>
    </w:p>
    <w:p w14:paraId="068EE736" w14:textId="77777777" w:rsidR="00505983" w:rsidRPr="00B1490E" w:rsidRDefault="00505983" w:rsidP="00505983">
      <w:pPr>
        <w:rPr>
          <w:b/>
          <w:bCs/>
        </w:rPr>
      </w:pPr>
      <w:r w:rsidRPr="00B1490E">
        <w:rPr>
          <w:b/>
          <w:bCs/>
        </w:rPr>
        <w:t>Operational Guidance for FOSM’s:</w:t>
      </w:r>
    </w:p>
    <w:p w14:paraId="3348A9CE" w14:textId="77777777" w:rsidR="00505983" w:rsidRDefault="00505983" w:rsidP="00505983">
      <w:r>
        <w:t>1. The Association will be non-party political and non-sectarian.</w:t>
      </w:r>
    </w:p>
    <w:p w14:paraId="772767A5" w14:textId="77FB529E" w:rsidR="00505983" w:rsidRDefault="00505983" w:rsidP="00505983">
      <w:r>
        <w:t>2. The Association will strive to be inclusive in all its activities and communications with</w:t>
      </w:r>
      <w:r w:rsidR="00B1490E">
        <w:t xml:space="preserve"> </w:t>
      </w:r>
      <w:r>
        <w:t>school’s members.</w:t>
      </w:r>
    </w:p>
    <w:p w14:paraId="0FEAA7C8" w14:textId="54F6F83A" w:rsidR="00505983" w:rsidRDefault="00505983" w:rsidP="00505983">
      <w:r>
        <w:t>3. To this end, written items (notices, newsletters, notice boards etc) will be in plain</w:t>
      </w:r>
      <w:r w:rsidR="00B1490E">
        <w:t xml:space="preserve"> </w:t>
      </w:r>
      <w:r>
        <w:t>English and in clear text at an appropriate size.</w:t>
      </w:r>
    </w:p>
    <w:p w14:paraId="230D3743" w14:textId="3BA72677" w:rsidR="00505983" w:rsidRDefault="00505983" w:rsidP="00505983">
      <w:r>
        <w:t>4. The layout of written material will take into consideration the cultural background of</w:t>
      </w:r>
      <w:r w:rsidR="00B1490E">
        <w:t xml:space="preserve"> </w:t>
      </w:r>
      <w:r>
        <w:t>the members of the school.</w:t>
      </w:r>
    </w:p>
    <w:p w14:paraId="233E52AD" w14:textId="1BDE5D2D" w:rsidR="00505983" w:rsidRDefault="00505983" w:rsidP="00505983">
      <w:r>
        <w:t xml:space="preserve">5. Where possible, translations will be </w:t>
      </w:r>
      <w:proofErr w:type="gramStart"/>
      <w:r>
        <w:t>used</w:t>
      </w:r>
      <w:proofErr w:type="gramEnd"/>
      <w:r>
        <w:t xml:space="preserve"> and representatives of different minority</w:t>
      </w:r>
      <w:r w:rsidR="00B1490E">
        <w:t xml:space="preserve"> </w:t>
      </w:r>
      <w:r>
        <w:t>cultural groups will be asked to assist with communications.</w:t>
      </w:r>
    </w:p>
    <w:p w14:paraId="71DE54C9" w14:textId="034C5F12" w:rsidR="00505983" w:rsidRDefault="00505983" w:rsidP="00505983">
      <w:r>
        <w:t>6. The Committee will be mindful of different cultural views, ideas and beliefs and will aim</w:t>
      </w:r>
      <w:r w:rsidR="00B1490E">
        <w:t xml:space="preserve"> </w:t>
      </w:r>
      <w:r>
        <w:t>to be representative in its membership of the different groups who attend</w:t>
      </w:r>
      <w:r w:rsidR="00B1490E">
        <w:t xml:space="preserve"> </w:t>
      </w:r>
      <w:r>
        <w:t>St Margaret’s.</w:t>
      </w:r>
    </w:p>
    <w:p w14:paraId="04D55132" w14:textId="0BDC99B7" w:rsidR="00505983" w:rsidRDefault="00505983" w:rsidP="00505983">
      <w:r>
        <w:t>7. The Association will ensure that appropriate Public Liability and Personal Accident</w:t>
      </w:r>
      <w:r w:rsidR="00B1490E">
        <w:t xml:space="preserve"> </w:t>
      </w:r>
      <w:r>
        <w:t>Insurance is in place whilst on school premises to cover its meetings, associated</w:t>
      </w:r>
      <w:r w:rsidR="00B1490E">
        <w:t xml:space="preserve"> </w:t>
      </w:r>
      <w:r>
        <w:t>activities and events, the members and the Committee.</w:t>
      </w:r>
    </w:p>
    <w:p w14:paraId="069891AE" w14:textId="77777777" w:rsidR="00505983" w:rsidRDefault="00505983" w:rsidP="00505983">
      <w:r>
        <w:t>8. Appropriate Risk Assessments will be in place for activities undertaken.</w:t>
      </w:r>
    </w:p>
    <w:p w14:paraId="69B241B9" w14:textId="1AF92BA2" w:rsidR="00505983" w:rsidRDefault="00505983" w:rsidP="00505983">
      <w:r>
        <w:lastRenderedPageBreak/>
        <w:t>9. Association membership will consist of all the parents and/or carers of pupils attending</w:t>
      </w:r>
      <w:r w:rsidR="00B1490E">
        <w:t xml:space="preserve"> </w:t>
      </w:r>
      <w:r>
        <w:t>St Margaret’s School, teachers and all non-teaching staff, governors who will be known</w:t>
      </w:r>
      <w:r w:rsidR="00B1490E">
        <w:t xml:space="preserve"> </w:t>
      </w:r>
      <w:r>
        <w:t>as the Association members.</w:t>
      </w:r>
    </w:p>
    <w:p w14:paraId="17840C05" w14:textId="2D702CE5" w:rsidR="00505983" w:rsidRDefault="00505983" w:rsidP="00505983">
      <w:r>
        <w:t>10. A vote of no confidence in a current Committee member can be raised in a meeting of</w:t>
      </w:r>
      <w:r w:rsidR="00B1490E">
        <w:t xml:space="preserve"> </w:t>
      </w:r>
      <w:r>
        <w:t>the Committee and must be supported by a majority of Committee members voting.</w:t>
      </w:r>
    </w:p>
    <w:p w14:paraId="1CA44CB7" w14:textId="32EBC99C" w:rsidR="00505983" w:rsidRDefault="00505983" w:rsidP="00505983">
      <w:r>
        <w:t>11. The Committee may set up sub-committees as it feels is necessary and will clearly</w:t>
      </w:r>
      <w:r w:rsidR="00B1490E">
        <w:t xml:space="preserve"> </w:t>
      </w:r>
      <w:r>
        <w:t>define their function. All actions and decisions of any such sub-committee will be</w:t>
      </w:r>
      <w:r w:rsidR="00B1490E">
        <w:t xml:space="preserve"> </w:t>
      </w:r>
      <w:r>
        <w:t>reported to the Committee as soon as possible. No sub-committee will have the</w:t>
      </w:r>
      <w:r w:rsidR="00B1490E">
        <w:t xml:space="preserve"> </w:t>
      </w:r>
      <w:r>
        <w:t>authority to spend Association funds unless previously agreed by the Committee.</w:t>
      </w:r>
    </w:p>
    <w:p w14:paraId="6A18BC12" w14:textId="5A9CB698" w:rsidR="00505983" w:rsidRDefault="00505983" w:rsidP="00505983">
      <w:r>
        <w:t>12. Committee member nominations will be proposed and seconded by Association</w:t>
      </w:r>
      <w:r w:rsidR="00B1490E">
        <w:t xml:space="preserve"> </w:t>
      </w:r>
      <w:r>
        <w:t>members and must have the consent of the person being nominated (the nominee).</w:t>
      </w:r>
    </w:p>
    <w:p w14:paraId="166FA87E" w14:textId="0A09F161" w:rsidR="00505983" w:rsidRDefault="00505983" w:rsidP="00505983">
      <w:r>
        <w:t>13. Committee member nominations may be made at any time prior to the</w:t>
      </w:r>
      <w:r w:rsidR="00B1490E">
        <w:t xml:space="preserve"> c</w:t>
      </w:r>
      <w:r>
        <w:t>ommencement</w:t>
      </w:r>
      <w:r w:rsidR="00B1490E">
        <w:t xml:space="preserve"> </w:t>
      </w:r>
      <w:r>
        <w:t>of the AGM.</w:t>
      </w:r>
    </w:p>
    <w:p w14:paraId="0EB60001" w14:textId="084870CB" w:rsidR="00505983" w:rsidRDefault="00505983" w:rsidP="00505983">
      <w:r>
        <w:t xml:space="preserve">14. Fourteen </w:t>
      </w:r>
      <w:proofErr w:type="spellStart"/>
      <w:r>
        <w:t>days notice</w:t>
      </w:r>
      <w:proofErr w:type="spellEnd"/>
      <w:r>
        <w:t xml:space="preserve"> must be given of any Special General Meeting to all members of</w:t>
      </w:r>
      <w:r w:rsidR="00B1490E">
        <w:t xml:space="preserve"> </w:t>
      </w:r>
      <w:r>
        <w:t>the Association.</w:t>
      </w:r>
    </w:p>
    <w:p w14:paraId="38522AE2" w14:textId="44B31D80" w:rsidR="00505983" w:rsidRDefault="00505983" w:rsidP="00505983">
      <w:r>
        <w:t>15. The Treasurer will be responsible for keeping account of all Association Income and</w:t>
      </w:r>
      <w:r w:rsidR="00B1490E">
        <w:t xml:space="preserve"> </w:t>
      </w:r>
      <w:r>
        <w:t>Expenditure and will present a financial report (verbal or written) at all Committee</w:t>
      </w:r>
      <w:r w:rsidR="00B1490E">
        <w:t xml:space="preserve"> </w:t>
      </w:r>
      <w:r>
        <w:t>meetings and a record of accounts for approval by the Association members at the</w:t>
      </w:r>
      <w:r w:rsidR="00B1490E">
        <w:t xml:space="preserve"> </w:t>
      </w:r>
      <w:r>
        <w:t>AGM.</w:t>
      </w:r>
    </w:p>
    <w:p w14:paraId="07AED661" w14:textId="21C35B42" w:rsidR="00505983" w:rsidRDefault="00505983" w:rsidP="00505983">
      <w:r>
        <w:t>16. All Association funds will be held in its own bank account and withdrawals will be made</w:t>
      </w:r>
      <w:r w:rsidR="00B1490E">
        <w:t xml:space="preserve"> </w:t>
      </w:r>
      <w:r>
        <w:t>on the approval of the Chairperson and one other officer. The Association’s financial</w:t>
      </w:r>
      <w:r w:rsidR="00B1490E">
        <w:t xml:space="preserve"> </w:t>
      </w:r>
      <w:r>
        <w:t>year will run from 1st September to 31st August, in line with the academic year.</w:t>
      </w:r>
    </w:p>
    <w:p w14:paraId="43F43EC4" w14:textId="42F832EA" w:rsidR="00505983" w:rsidRDefault="00505983" w:rsidP="00505983">
      <w:r>
        <w:t>17. Any issue not covered in the Constitution and concerning the organisation and activities</w:t>
      </w:r>
      <w:r w:rsidR="00B1490E">
        <w:t xml:space="preserve"> </w:t>
      </w:r>
      <w:r>
        <w:t xml:space="preserve">of the Association will be dealt with by the Committee whose decision will </w:t>
      </w:r>
      <w:proofErr w:type="gramStart"/>
      <w:r>
        <w:t xml:space="preserve">be </w:t>
      </w:r>
      <w:r w:rsidR="00B1490E">
        <w:t xml:space="preserve"> f</w:t>
      </w:r>
      <w:r>
        <w:t>inal</w:t>
      </w:r>
      <w:proofErr w:type="gramEnd"/>
      <w:r>
        <w:t>.</w:t>
      </w:r>
    </w:p>
    <w:p w14:paraId="385AEBFF" w14:textId="6360D856" w:rsidR="00505983" w:rsidRDefault="00505983" w:rsidP="00505983">
      <w:r>
        <w:t>18. No alteration to this Constitution may be made except at the AGM or at a Special</w:t>
      </w:r>
      <w:r w:rsidR="00B1490E">
        <w:t xml:space="preserve"> </w:t>
      </w:r>
      <w:r>
        <w:t>General Meeting called for this purpose. Alterations to the Constitution will require the</w:t>
      </w:r>
      <w:r w:rsidR="00B1490E">
        <w:t xml:space="preserve"> </w:t>
      </w:r>
      <w:r>
        <w:t>approval of two thirds of the Association members present and voting at an AGM or</w:t>
      </w:r>
      <w:r w:rsidR="00B1490E">
        <w:t xml:space="preserve"> </w:t>
      </w:r>
      <w:r>
        <w:t>Special General Meeting.</w:t>
      </w:r>
    </w:p>
    <w:p w14:paraId="3A726A5C" w14:textId="3288E1AD" w:rsidR="00505983" w:rsidRDefault="00505983" w:rsidP="00505983">
      <w:r>
        <w:t>19. The Association may be dissolved by a resolution presented at a Special General</w:t>
      </w:r>
      <w:r w:rsidR="00B1490E">
        <w:t xml:space="preserve"> </w:t>
      </w:r>
      <w:r>
        <w:t>Meeting called for this purpose. The resolution must have the approval of two thirds of</w:t>
      </w:r>
      <w:r w:rsidR="00B1490E">
        <w:t xml:space="preserve"> </w:t>
      </w:r>
      <w:r>
        <w:t>those present and voting.</w:t>
      </w:r>
    </w:p>
    <w:p w14:paraId="55337690" w14:textId="18EB806A" w:rsidR="00505983" w:rsidRDefault="00505983" w:rsidP="00505983">
      <w:r>
        <w:t>20. Such a resolution may also give instructions for the disposal of any assets remaining</w:t>
      </w:r>
      <w:r w:rsidR="00B1490E">
        <w:t xml:space="preserve"> </w:t>
      </w:r>
      <w:r>
        <w:t>after meeting any outstanding debts and liabilities. These assets will be given to the</w:t>
      </w:r>
      <w:r w:rsidR="00B1490E">
        <w:t xml:space="preserve"> </w:t>
      </w:r>
      <w:r>
        <w:t>school for the benefit of the children of the school. In the event of the school itself</w:t>
      </w:r>
      <w:r w:rsidR="00B1490E">
        <w:t xml:space="preserve"> </w:t>
      </w:r>
      <w:r>
        <w:lastRenderedPageBreak/>
        <w:t xml:space="preserve">closing, the assets will be given to the school to which </w:t>
      </w:r>
      <w:proofErr w:type="gramStart"/>
      <w:r>
        <w:t>the majority of</w:t>
      </w:r>
      <w:proofErr w:type="gramEnd"/>
      <w:r>
        <w:t xml:space="preserve"> children of the</w:t>
      </w:r>
      <w:r w:rsidR="00B1490E">
        <w:t xml:space="preserve"> </w:t>
      </w:r>
      <w:r>
        <w:t>closing school go on to.</w:t>
      </w:r>
    </w:p>
    <w:p w14:paraId="68415DD3" w14:textId="5ABB73A4" w:rsidR="00505983" w:rsidRDefault="00505983" w:rsidP="00505983">
      <w:r>
        <w:t>21. The Head teacher may dissolve the Association if there are demonstrable concerns</w:t>
      </w:r>
      <w:r w:rsidR="00B1490E">
        <w:t xml:space="preserve"> </w:t>
      </w:r>
      <w:r>
        <w:t>regarding the management and operation of the Association, and/or it has not been in</w:t>
      </w:r>
      <w:r w:rsidR="00B1490E">
        <w:t xml:space="preserve"> </w:t>
      </w:r>
      <w:r>
        <w:t>operation for 12 months.</w:t>
      </w:r>
    </w:p>
    <w:p w14:paraId="2EB94CBC" w14:textId="2152AB07" w:rsidR="00505983" w:rsidRDefault="00505983" w:rsidP="00505983">
      <w:r>
        <w:t>22. A budget plan needs to be in place before any expenditure</w:t>
      </w:r>
      <w:r w:rsidR="00127372">
        <w:t xml:space="preserve"> above £500</w:t>
      </w:r>
      <w:r>
        <w:t xml:space="preserve"> is authorised</w:t>
      </w:r>
    </w:p>
    <w:p w14:paraId="3C9ED69E" w14:textId="2415DA17" w:rsidR="00505983" w:rsidRDefault="00505983" w:rsidP="00505983">
      <w:r>
        <w:t xml:space="preserve">23. Any expenditure </w:t>
      </w:r>
      <w:r w:rsidR="00127372">
        <w:t xml:space="preserve">above £500 </w:t>
      </w:r>
      <w:r>
        <w:t>must be approved within a meeting and signed off by two officers</w:t>
      </w:r>
      <w:r w:rsidR="00B1490E">
        <w:t xml:space="preserve"> </w:t>
      </w:r>
      <w:r>
        <w:t xml:space="preserve">including the chair) and </w:t>
      </w:r>
      <w:proofErr w:type="spellStart"/>
      <w:r>
        <w:t>minuted</w:t>
      </w:r>
      <w:proofErr w:type="spellEnd"/>
      <w:r>
        <w:t>.</w:t>
      </w:r>
    </w:p>
    <w:p w14:paraId="349C3AC0" w14:textId="77777777" w:rsidR="00505983" w:rsidRDefault="00505983" w:rsidP="00505983">
      <w:r>
        <w:t>24. Any expenditure not prior approved will not be authorised or reimbursed.</w:t>
      </w:r>
    </w:p>
    <w:sectPr w:rsidR="005059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F72270"/>
    <w:multiLevelType w:val="hybridMultilevel"/>
    <w:tmpl w:val="77BCF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2347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983"/>
    <w:rsid w:val="00127372"/>
    <w:rsid w:val="00505983"/>
    <w:rsid w:val="00826303"/>
    <w:rsid w:val="00A32F56"/>
    <w:rsid w:val="00B1490E"/>
    <w:rsid w:val="00FA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E0000"/>
  <w15:chartTrackingRefBased/>
  <w15:docId w15:val="{DBFF2BD1-6D6B-4A7B-A8DF-E650E180E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59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59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59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59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59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59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59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59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59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59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59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59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59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59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59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59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59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59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59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59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59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59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59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59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59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59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59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59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59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Belinda Littler</dc:creator>
  <cp:keywords/>
  <dc:description/>
  <cp:lastModifiedBy>Belinda Littler</cp:lastModifiedBy>
  <cp:revision>2</cp:revision>
  <dcterms:created xsi:type="dcterms:W3CDTF">2024-09-26T12:39:00Z</dcterms:created>
  <dcterms:modified xsi:type="dcterms:W3CDTF">2024-09-26T12:57:00Z</dcterms:modified>
</cp:coreProperties>
</file>